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18" w:rsidRPr="008E2418" w:rsidRDefault="008E2418" w:rsidP="008E2418">
      <w:pPr>
        <w:spacing w:before="100" w:beforeAutospacing="1" w:after="100" w:afterAutospacing="1" w:line="105" w:lineRule="atLeast"/>
        <w:jc w:val="center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</w:pPr>
      <w:bookmarkStart w:id="0" w:name="iniziopagina"/>
      <w:r w:rsidRPr="008E2418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  <w:t>AUTORIZZAZIONE FESR ASSE II</w:t>
      </w:r>
      <w:bookmarkEnd w:id="0"/>
    </w:p>
    <w:p w:rsidR="008E2418" w:rsidRPr="008E2418" w:rsidRDefault="008E2418" w:rsidP="008E2418">
      <w:pPr>
        <w:spacing w:after="240" w:line="105" w:lineRule="atLeast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Sono stati ammessi a finanziamento i progetti presentati da questa istituzione scolastica in accordo con il Comune di Misilmeri: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AZIONE PROGETTO CODICE PROGETTO/ 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CUP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C1-1 Isolamento termico Infissi esterni con vetrocamera (U=1,6 W/</w:t>
      </w:r>
      <w:proofErr w:type="spellStart"/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mqK</w:t>
      </w:r>
      <w:proofErr w:type="spellEnd"/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) C-1-FESR06_POR_SICILIA-2010-1070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H28G10001180007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C2-1 Impianto elettrico Progetto di adeguamento degli impianti elettrico C-2-FESR06_POR_SICILIA-2010-679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H28G10000960007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 xml:space="preserve">C2-2 Scale d'emergenza Manutenzione straordinaria scala emergenza 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C3-2 Trattamenti di superfici verticali ed orizzontali Rifacimento e/o restauro delle pareti esterne dell'edificio C-3-FESR06_POR_SICILIA-2010-887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H28G10001020007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C4-7 Ascensore Adeguamento di impianto ascensore C-4-FESR06_POR_SICILIA-2010-817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H28G10001080007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C5-19.1.1 Tracciatura campo di pallavolo Tracciatura campo di pallavolo C-5-FESR06_POR_SICILIA-2010-724</w:t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8E2418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H28G10001150007</w:t>
      </w:r>
    </w:p>
    <w:p w:rsidR="00E52468" w:rsidRDefault="00E52468">
      <w:bookmarkStart w:id="1" w:name="_GoBack"/>
      <w:bookmarkEnd w:id="1"/>
    </w:p>
    <w:sectPr w:rsidR="00E524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18"/>
    <w:rsid w:val="008E2418"/>
    <w:rsid w:val="00E5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mariagrazia</cp:lastModifiedBy>
  <cp:revision>1</cp:revision>
  <dcterms:created xsi:type="dcterms:W3CDTF">2014-02-08T08:19:00Z</dcterms:created>
  <dcterms:modified xsi:type="dcterms:W3CDTF">2014-02-08T08:20:00Z</dcterms:modified>
</cp:coreProperties>
</file>